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7038C1" w14:textId="77777777" w:rsidR="007B598C" w:rsidRPr="007B598C" w:rsidRDefault="007B598C">
      <w:pPr>
        <w:rPr>
          <w:b/>
          <w:bCs/>
        </w:rPr>
      </w:pPr>
      <w:r w:rsidRPr="007B598C">
        <w:rPr>
          <w:b/>
          <w:bCs/>
        </w:rPr>
        <w:t xml:space="preserve">UTLYSNING UNDER TILSKUDSORDNINGEN FOR DRIFTSMIDLER TIL FAGSKOLENE </w:t>
      </w:r>
    </w:p>
    <w:p w14:paraId="03BBD4D4" w14:textId="615D8FA3" w:rsidR="007B598C" w:rsidRDefault="007B598C">
      <w:r>
        <w:t xml:space="preserve">Telemark fylkeskommune lyser med dette ut </w:t>
      </w:r>
      <w:r w:rsidR="00745081">
        <w:t xml:space="preserve">ca. 78 </w:t>
      </w:r>
      <w:r>
        <w:t xml:space="preserve">millioner kroner til drift av fagskoler med tilbud i Telemark 2027. Endelig ramme for tilskudd blir fastsatt i Stortingets budsjettvedtak i desember. </w:t>
      </w:r>
    </w:p>
    <w:p w14:paraId="59120B15" w14:textId="77777777" w:rsidR="007B598C" w:rsidRDefault="007B598C">
      <w:r>
        <w:t xml:space="preserve">Tilskuddsordningen eies av Kunnskapsdepartementet og administreres av Direktoratet for høyere utdanning og kompetanse (HK-dir). Utlysning, søknadsbehandling og fordeling av tilskudd under ordningen forvaltes av fylkeskommunene. En oversikt over fordeling av tilskudd etter forrige utlysning under ordningen </w:t>
      </w:r>
      <w:proofErr w:type="gramStart"/>
      <w:r>
        <w:t>fremgår</w:t>
      </w:r>
      <w:proofErr w:type="gramEnd"/>
      <w:r>
        <w:t xml:space="preserve"> på fylkeskommunens nettside for ordningen. </w:t>
      </w:r>
    </w:p>
    <w:p w14:paraId="224E024A" w14:textId="244017A5" w:rsidR="007B598C" w:rsidRDefault="007B598C">
      <w:r>
        <w:t xml:space="preserve">For mer informasjon om bakgrunn og overordnet formål med ordningen, vises det til Meld. St. 11 (2024–2025) Fagfolk for en ny tid – med høyere yrkesfaglig utdanning (se særlig kap. 7.3 og 7.4) og nettsidene til HK-dir. </w:t>
      </w:r>
    </w:p>
    <w:p w14:paraId="7AE4EC5A" w14:textId="77777777" w:rsidR="007B598C" w:rsidRPr="007B598C" w:rsidRDefault="007B598C">
      <w:pPr>
        <w:rPr>
          <w:b/>
          <w:bCs/>
        </w:rPr>
      </w:pPr>
      <w:r w:rsidRPr="007B598C">
        <w:rPr>
          <w:b/>
          <w:bCs/>
        </w:rPr>
        <w:t xml:space="preserve">Hvem kan søke om tilskudd? </w:t>
      </w:r>
    </w:p>
    <w:p w14:paraId="761002A5" w14:textId="77777777" w:rsidR="007B598C" w:rsidRDefault="007B598C">
      <w:r>
        <w:t xml:space="preserve">Offentlige og private fagskoler som tilbyr stedsbaserte eller nettbaserte høyere yrkesfaglige utdanningstilbud med fysiske samlinger i fylket, eller som drifter nettbaserte utdanningstilbud fra fylket, kan søke om tilskudd. </w:t>
      </w:r>
    </w:p>
    <w:p w14:paraId="14689604" w14:textId="77777777" w:rsidR="007B598C" w:rsidRPr="007B598C" w:rsidRDefault="007B598C">
      <w:pPr>
        <w:rPr>
          <w:b/>
          <w:bCs/>
        </w:rPr>
      </w:pPr>
      <w:r w:rsidRPr="007B598C">
        <w:rPr>
          <w:b/>
          <w:bCs/>
        </w:rPr>
        <w:t xml:space="preserve">Søknadsfrist </w:t>
      </w:r>
    </w:p>
    <w:p w14:paraId="0B06EEF6" w14:textId="77777777" w:rsidR="007B598C" w:rsidRDefault="007B598C">
      <w:r>
        <w:t xml:space="preserve">Fristen for å søke er 1. november 2026, kl. 12:00. Vennligst merk at søknadsfristen er absolutt, og at for sent innkomne søknader vil bli avvist. </w:t>
      </w:r>
    </w:p>
    <w:p w14:paraId="2E342F79" w14:textId="77777777" w:rsidR="007B598C" w:rsidRPr="007B598C" w:rsidRDefault="007B598C">
      <w:pPr>
        <w:rPr>
          <w:b/>
          <w:bCs/>
        </w:rPr>
      </w:pPr>
      <w:r w:rsidRPr="007B598C">
        <w:rPr>
          <w:b/>
          <w:bCs/>
        </w:rPr>
        <w:t xml:space="preserve">Formål </w:t>
      </w:r>
    </w:p>
    <w:p w14:paraId="69CE22A5" w14:textId="77777777" w:rsidR="007B598C" w:rsidRDefault="007B598C">
      <w:r>
        <w:t xml:space="preserve">Tilskuddsordningen skal bidra til å sikre høyere yrkesfaglige utdanningstilbud som møter både lokale, regionale og nasjonale kompetansebehov. Den skal også bidra til bærekraft og det grønne skiftet, samt samfunnssikkerhet og totalberedskap. </w:t>
      </w:r>
    </w:p>
    <w:p w14:paraId="400881D9" w14:textId="77777777" w:rsidR="000B57C1" w:rsidRDefault="007B598C">
      <w:r>
        <w:t xml:space="preserve">Basert på analyser av kompetansebehov, har fylkeskommunen vedtatt at formålet med årets utlysning skal rette seg mot høyere yrkesfaglige utdanninger som dekker følgende behov/prioriteringer: </w:t>
      </w:r>
    </w:p>
    <w:p w14:paraId="69335782" w14:textId="77777777" w:rsidR="000B57C1" w:rsidRDefault="000B57C1" w:rsidP="000B57C1">
      <w:pPr>
        <w:pStyle w:val="Listeavsnitt"/>
        <w:numPr>
          <w:ilvl w:val="0"/>
          <w:numId w:val="2"/>
        </w:numPr>
      </w:pPr>
      <w:r>
        <w:t>Helse- og velferdsfag</w:t>
      </w:r>
    </w:p>
    <w:p w14:paraId="1189943D" w14:textId="77777777" w:rsidR="000B57C1" w:rsidRDefault="000B57C1" w:rsidP="000B57C1">
      <w:pPr>
        <w:pStyle w:val="Listeavsnitt"/>
        <w:numPr>
          <w:ilvl w:val="0"/>
          <w:numId w:val="2"/>
        </w:numPr>
      </w:pPr>
      <w:r>
        <w:t>Tekniske fag</w:t>
      </w:r>
    </w:p>
    <w:p w14:paraId="71452ECF" w14:textId="21C913E0" w:rsidR="00A065A0" w:rsidRDefault="000B57C1" w:rsidP="000B57C1">
      <w:pPr>
        <w:pStyle w:val="Listeavsnitt"/>
        <w:numPr>
          <w:ilvl w:val="0"/>
          <w:numId w:val="2"/>
        </w:numPr>
      </w:pPr>
      <w:proofErr w:type="spellStart"/>
      <w:r>
        <w:t>ØkAdm</w:t>
      </w:r>
      <w:proofErr w:type="spellEnd"/>
      <w:r w:rsidR="00A065A0">
        <w:t>-fag</w:t>
      </w:r>
      <w:r w:rsidR="009D3D23">
        <w:t xml:space="preserve"> (IT)</w:t>
      </w:r>
    </w:p>
    <w:p w14:paraId="474277D8" w14:textId="77777777" w:rsidR="00A065A0" w:rsidRDefault="00A065A0" w:rsidP="00A065A0">
      <w:r>
        <w:t>Det er forventninger om:</w:t>
      </w:r>
    </w:p>
    <w:p w14:paraId="07B61AB1" w14:textId="72685460" w:rsidR="00A065A0" w:rsidRDefault="00A065A0" w:rsidP="00A065A0">
      <w:pPr>
        <w:pStyle w:val="Listeavsnitt"/>
        <w:numPr>
          <w:ilvl w:val="0"/>
          <w:numId w:val="2"/>
        </w:numPr>
      </w:pPr>
      <w:r>
        <w:t>Samarbeid med arbeidslivet og vektlegging av framtidig kompetansebehov</w:t>
      </w:r>
    </w:p>
    <w:p w14:paraId="0B52140D" w14:textId="26F234B8" w:rsidR="00A065A0" w:rsidRDefault="009D3D23" w:rsidP="00A065A0">
      <w:pPr>
        <w:pStyle w:val="Listeavsnitt"/>
        <w:numPr>
          <w:ilvl w:val="0"/>
          <w:numId w:val="2"/>
        </w:numPr>
      </w:pPr>
      <w:r>
        <w:t xml:space="preserve">Et tydelig </w:t>
      </w:r>
      <w:proofErr w:type="gramStart"/>
      <w:r>
        <w:t>fokus</w:t>
      </w:r>
      <w:proofErr w:type="gramEnd"/>
      <w:r>
        <w:t xml:space="preserve"> på l</w:t>
      </w:r>
      <w:r w:rsidR="00A065A0">
        <w:t>ivslang læring og tilgjengelighet</w:t>
      </w:r>
    </w:p>
    <w:p w14:paraId="128DF447" w14:textId="77777777" w:rsidR="00A065A0" w:rsidRDefault="00A065A0" w:rsidP="00A065A0">
      <w:pPr>
        <w:pStyle w:val="Listeavsnitt"/>
        <w:numPr>
          <w:ilvl w:val="0"/>
          <w:numId w:val="2"/>
        </w:numPr>
      </w:pPr>
      <w:r>
        <w:t>Lav egenbetaling</w:t>
      </w:r>
    </w:p>
    <w:p w14:paraId="5E4F6BAC" w14:textId="77777777" w:rsidR="00DC0C37" w:rsidRDefault="00A065A0" w:rsidP="00A065A0">
      <w:r>
        <w:t>Se vedlagte dokument som gjelder formål</w:t>
      </w:r>
      <w:r w:rsidR="00DC0C37">
        <w:t xml:space="preserve"> for mer utfyllende beskrivelse.</w:t>
      </w:r>
    </w:p>
    <w:p w14:paraId="20AAE16E" w14:textId="77777777" w:rsidR="007B598C" w:rsidRDefault="007B598C">
      <w:r>
        <w:t xml:space="preserve">Søknadenes kvalitet vil bli vurdert ut fra hvor relevante de er i forhold til disse angitte formål, jf. vurderingskriteriene angitt nedenfor. </w:t>
      </w:r>
    </w:p>
    <w:p w14:paraId="7B4EE470" w14:textId="77777777" w:rsidR="007B598C" w:rsidRPr="007B598C" w:rsidRDefault="007B598C">
      <w:pPr>
        <w:rPr>
          <w:b/>
          <w:bCs/>
        </w:rPr>
      </w:pPr>
      <w:r w:rsidRPr="007B598C">
        <w:rPr>
          <w:b/>
          <w:bCs/>
        </w:rPr>
        <w:t xml:space="preserve">Hva kan du søke om? </w:t>
      </w:r>
    </w:p>
    <w:p w14:paraId="14744BDA" w14:textId="77777777" w:rsidR="007B598C" w:rsidRDefault="007B598C">
      <w:r>
        <w:t xml:space="preserve">Det kan søkes om tilskudd til drift av hele eller deler av fagskolens portefølje av høyere yrkesfaglige utdanningstilbud, for perioden 1. januar til 31. desember 2027. </w:t>
      </w:r>
    </w:p>
    <w:p w14:paraId="16240295" w14:textId="77777777" w:rsidR="007B598C" w:rsidRDefault="007B598C">
      <w:r>
        <w:lastRenderedPageBreak/>
        <w:t xml:space="preserve">Innvilget tilskudd kan benyttes til dekning av driftsrelaterte kostnader knyttet til den relevante porteføljen av utdanningstilbud, i tråd med de generelle vilkårene som gjelder for ordningen, samt eventuelle særskilte vilkår som fylkeskommunen fastsetter ved innvilgelsen av tilskudd. </w:t>
      </w:r>
    </w:p>
    <w:p w14:paraId="20A13DBB" w14:textId="77777777" w:rsidR="007B598C" w:rsidRPr="007B598C" w:rsidRDefault="007B598C">
      <w:pPr>
        <w:rPr>
          <w:b/>
          <w:bCs/>
        </w:rPr>
      </w:pPr>
      <w:r w:rsidRPr="007B598C">
        <w:rPr>
          <w:b/>
          <w:bCs/>
        </w:rPr>
        <w:t xml:space="preserve">Hvordan søke? </w:t>
      </w:r>
    </w:p>
    <w:p w14:paraId="33B43D24" w14:textId="77777777" w:rsidR="007B598C" w:rsidRDefault="007B598C">
      <w:r>
        <w:t xml:space="preserve">Nedenfor finner du informasjon om hvilke minimumskrav som gjelder denne utlysningen, og hvilke kriterier søknadene vil bli vurdert ut fra. Alle søkere må bruke </w:t>
      </w:r>
      <w:r w:rsidRPr="007B598C">
        <w:rPr>
          <w:highlight w:val="yellow"/>
        </w:rPr>
        <w:t>ordningens søknadsskjema.</w:t>
      </w:r>
    </w:p>
    <w:p w14:paraId="08340531" w14:textId="77777777" w:rsidR="007B598C" w:rsidRPr="007B598C" w:rsidRDefault="007B598C">
      <w:pPr>
        <w:rPr>
          <w:b/>
          <w:bCs/>
        </w:rPr>
      </w:pPr>
      <w:r w:rsidRPr="007B598C">
        <w:rPr>
          <w:b/>
          <w:bCs/>
        </w:rPr>
        <w:t xml:space="preserve">Krav til søknaden </w:t>
      </w:r>
    </w:p>
    <w:p w14:paraId="06290862" w14:textId="77777777" w:rsidR="007B598C" w:rsidRDefault="007B598C">
      <w:r>
        <w:t>Søknaden må oppfylle følgende minimumskrav:</w:t>
      </w:r>
    </w:p>
    <w:p w14:paraId="06E7965F" w14:textId="77777777" w:rsidR="007B598C" w:rsidRDefault="007B598C" w:rsidP="007B598C">
      <w:pPr>
        <w:pStyle w:val="Listeavsnitt"/>
        <w:numPr>
          <w:ilvl w:val="0"/>
          <w:numId w:val="1"/>
        </w:numPr>
      </w:pPr>
      <w:r>
        <w:t xml:space="preserve">Søknaden må være levert innen søknadsfristen. </w:t>
      </w:r>
    </w:p>
    <w:p w14:paraId="409890A5" w14:textId="77777777" w:rsidR="007B598C" w:rsidRDefault="007B598C" w:rsidP="007B598C">
      <w:pPr>
        <w:pStyle w:val="Listeavsnitt"/>
        <w:numPr>
          <w:ilvl w:val="0"/>
          <w:numId w:val="1"/>
        </w:numPr>
      </w:pPr>
      <w:r>
        <w:t xml:space="preserve">Søknaden må være levert ved bruk av ordningens søknadsskjema. </w:t>
      </w:r>
    </w:p>
    <w:p w14:paraId="5776ED69" w14:textId="77777777" w:rsidR="007B598C" w:rsidRDefault="007B598C" w:rsidP="007B598C">
      <w:pPr>
        <w:pStyle w:val="Listeavsnitt"/>
        <w:numPr>
          <w:ilvl w:val="0"/>
          <w:numId w:val="1"/>
        </w:numPr>
      </w:pPr>
      <w:r>
        <w:t xml:space="preserve">Søknaden må være bekreftet av fagskolens styreleder. </w:t>
      </w:r>
    </w:p>
    <w:p w14:paraId="7AE0ECD4" w14:textId="77777777" w:rsidR="007B598C" w:rsidRDefault="007B598C" w:rsidP="007B598C">
      <w:pPr>
        <w:ind w:left="45"/>
      </w:pPr>
      <w:r>
        <w:t xml:space="preserve">Søknader som ikke oppfyller disse krav kan bli avvist. Det vil gis en kort tilleggsfrist for å rette forholdet der det er mulig. I praksis gjelder dette bare bekreftelse fra fagskolens styreleder. </w:t>
      </w:r>
    </w:p>
    <w:p w14:paraId="38F99AB8" w14:textId="77777777" w:rsidR="007B598C" w:rsidRPr="007B598C" w:rsidRDefault="007B598C" w:rsidP="007B598C">
      <w:pPr>
        <w:ind w:left="45"/>
        <w:rPr>
          <w:b/>
          <w:bCs/>
        </w:rPr>
      </w:pPr>
      <w:r w:rsidRPr="007B598C">
        <w:rPr>
          <w:b/>
          <w:bCs/>
        </w:rPr>
        <w:t xml:space="preserve">Hva blir vektlagt i vurderingen? </w:t>
      </w:r>
    </w:p>
    <w:p w14:paraId="1040AF9C" w14:textId="77777777" w:rsidR="007B598C" w:rsidRDefault="007B598C" w:rsidP="007B598C">
      <w:pPr>
        <w:ind w:left="45"/>
      </w:pPr>
      <w:r>
        <w:t xml:space="preserve">Søknader vil bli vurdert basert på følgende kriterier: </w:t>
      </w:r>
    </w:p>
    <w:p w14:paraId="214A7675" w14:textId="77777777" w:rsidR="007B598C" w:rsidRDefault="007B598C" w:rsidP="007B598C">
      <w:pPr>
        <w:pStyle w:val="Listeavsnitt"/>
        <w:numPr>
          <w:ilvl w:val="0"/>
          <w:numId w:val="1"/>
        </w:numPr>
      </w:pPr>
      <w:r>
        <w:t xml:space="preserve">Relevans (opp mot utlysningens formål): I hvilken grad de deler av fagskolens utdanningstilbud som det søkes om finansiering til, bidrar til å oppnå formålet med utlysningen som angitt ovenfor (relevanskriterium). </w:t>
      </w:r>
    </w:p>
    <w:p w14:paraId="1B6182E1" w14:textId="77777777" w:rsidR="007B598C" w:rsidRDefault="007B598C" w:rsidP="007B598C">
      <w:pPr>
        <w:pStyle w:val="Listeavsnitt"/>
        <w:numPr>
          <w:ilvl w:val="0"/>
          <w:numId w:val="1"/>
        </w:numPr>
      </w:pPr>
      <w:r>
        <w:t xml:space="preserve">Realisme: I hvilken grad fagskolens pågående og/eller planlagte utdanningstilbud holder høy kvalitet og er realistiske å gjennomføre (realismekriterium). </w:t>
      </w:r>
    </w:p>
    <w:p w14:paraId="79BDFF8E" w14:textId="77777777" w:rsidR="007B598C" w:rsidRDefault="007B598C" w:rsidP="007B598C">
      <w:pPr>
        <w:ind w:left="45"/>
      </w:pPr>
      <w:r>
        <w:t xml:space="preserve">Videreføring av eksisterende finansiering av fagskoler vil bli prioritert, forutsatt at driftstilskuddet har vært brukt i tråd med gjeldende vilkår, har gitt tilfredsstillende resultat, og at en videreføring vurderes å ville bidra til å oppfylle formålet med utlysningen. </w:t>
      </w:r>
    </w:p>
    <w:p w14:paraId="25C7C51A" w14:textId="77777777" w:rsidR="007B598C" w:rsidRDefault="007B598C" w:rsidP="007B598C">
      <w:pPr>
        <w:ind w:left="45"/>
      </w:pPr>
      <w:r>
        <w:t xml:space="preserve">I vurderingen av om disse forutsetninger er oppfylt, kan fylkeskommunen vektlegge evaluering av fagskolens måloppnåelse tidligere år, dialog med fagskolen, fagskolens årsrapporter og regnskap, samt andre rapporter og tallmateriale som er egnet til å belyse slike aspekt. </w:t>
      </w:r>
    </w:p>
    <w:p w14:paraId="0C0E8680" w14:textId="77777777" w:rsidR="007B598C" w:rsidRDefault="007B598C" w:rsidP="007B598C">
      <w:pPr>
        <w:ind w:left="45"/>
      </w:pPr>
      <w:r>
        <w:t xml:space="preserve">Videreføringsprinsippet gir ikke rett til tilskudd for den enkelte fagskole, men er et virkemiddel for å bidra til solide fagskoler med tilstrekkelig sterke faglige og administrative miljøer. </w:t>
      </w:r>
    </w:p>
    <w:p w14:paraId="5AAD8510" w14:textId="77777777" w:rsidR="007B598C" w:rsidRDefault="007B598C" w:rsidP="007B598C">
      <w:pPr>
        <w:ind w:left="45"/>
      </w:pPr>
      <w:r>
        <w:t xml:space="preserve">Tilskuddet kan bli redusert dersom omsøkt beløp fremstår urimelig høyt eller urealistisk, eller dersom en reduksjon anses nødvendig for å oppnå en tilstrekkelig fagmessig eller geografisk bredde i fordeling av midlene. </w:t>
      </w:r>
    </w:p>
    <w:p w14:paraId="3B1C2C7B" w14:textId="77777777" w:rsidR="007B598C" w:rsidRDefault="007B598C" w:rsidP="007B598C">
      <w:pPr>
        <w:ind w:left="45"/>
      </w:pPr>
      <w:r w:rsidRPr="007B598C">
        <w:rPr>
          <w:b/>
          <w:bCs/>
        </w:rPr>
        <w:t>Vennligst merk</w:t>
      </w:r>
      <w:r>
        <w:t xml:space="preserve"> at innhold i lenker som inkluderes i søknaden ikke vil bli lest eller vurdert. </w:t>
      </w:r>
    </w:p>
    <w:p w14:paraId="207B8060" w14:textId="77777777" w:rsidR="007B598C" w:rsidRDefault="007B598C" w:rsidP="007B598C">
      <w:pPr>
        <w:ind w:left="45"/>
      </w:pPr>
      <w:r w:rsidRPr="007B598C">
        <w:rPr>
          <w:b/>
          <w:bCs/>
        </w:rPr>
        <w:t>Slik behandles søknaden</w:t>
      </w:r>
      <w:r>
        <w:t xml:space="preserve"> </w:t>
      </w:r>
    </w:p>
    <w:p w14:paraId="2AF4269B" w14:textId="77777777" w:rsidR="007B598C" w:rsidRDefault="007B598C" w:rsidP="007B598C">
      <w:pPr>
        <w:ind w:left="45"/>
      </w:pPr>
      <w:r>
        <w:t xml:space="preserve">Søknader som ikke oppfyller gjeldende minimumskrav, vil bli avvist. Kvalifiserende søknader vil bli vurdert på grunnlag av kriteriene angitt ovenfor. </w:t>
      </w:r>
    </w:p>
    <w:p w14:paraId="23B7F691" w14:textId="77777777" w:rsidR="007B598C" w:rsidRDefault="007B598C" w:rsidP="007B598C">
      <w:pPr>
        <w:ind w:left="45"/>
      </w:pPr>
      <w:r w:rsidRPr="007B598C">
        <w:rPr>
          <w:b/>
          <w:bCs/>
        </w:rPr>
        <w:t>Når kan du forvente svar på søknaden?</w:t>
      </w:r>
      <w:r>
        <w:t xml:space="preserve"> </w:t>
      </w:r>
    </w:p>
    <w:p w14:paraId="7DB98F01" w14:textId="77777777" w:rsidR="007B598C" w:rsidRDefault="007B598C" w:rsidP="007B598C">
      <w:pPr>
        <w:ind w:left="45"/>
      </w:pPr>
      <w:r>
        <w:lastRenderedPageBreak/>
        <w:t xml:space="preserve">Alle søkere vil bli informert om utfallet av søknadsprosessen i egne vedtak innen 10. januar. I tillegg vil en oversikt over hvordan tilskuddsmidlene blir fordelt mellom fagskolene bli publisert på fylkeskommunens </w:t>
      </w:r>
      <w:r w:rsidRPr="00616020">
        <w:t>nettside for ordningen.</w:t>
      </w:r>
      <w:r>
        <w:t xml:space="preserve"> </w:t>
      </w:r>
    </w:p>
    <w:p w14:paraId="459B8669" w14:textId="77777777" w:rsidR="007B598C" w:rsidRDefault="007B598C" w:rsidP="007B598C">
      <w:pPr>
        <w:ind w:left="45"/>
      </w:pPr>
      <w:r w:rsidRPr="007B598C">
        <w:rPr>
          <w:b/>
          <w:bCs/>
        </w:rPr>
        <w:t>Hvilke vilkår vil gjelde for fagskoler som får tilskudd?</w:t>
      </w:r>
      <w:r>
        <w:t xml:space="preserve"> </w:t>
      </w:r>
    </w:p>
    <w:p w14:paraId="251ED355" w14:textId="77777777" w:rsidR="007B598C" w:rsidRDefault="007B598C" w:rsidP="007B598C">
      <w:pPr>
        <w:ind w:left="45"/>
      </w:pPr>
      <w:r>
        <w:t xml:space="preserve">For søkere som mottar tilskudd, vil ordningens generelle vilkår gjelde. Disse vilkårene fastsetter blant annet krav til bruk av tilskudd, regnskapsføring, rapportering og medvirkning til dialog rundt måloppnåelse, samt øvrige regler knyttet til kontroll og oppfølgning av innvilget tilskudd. </w:t>
      </w:r>
    </w:p>
    <w:p w14:paraId="131D143E" w14:textId="77777777" w:rsidR="007B598C" w:rsidRDefault="007B598C" w:rsidP="007B598C">
      <w:pPr>
        <w:ind w:left="45"/>
      </w:pPr>
      <w:r>
        <w:t xml:space="preserve">I tillegg kan fylkeskommunen fastsette enkelte særskilte vilkår for den enkelte fagskole som mottar tilskudd. Slike særskilte vilkår kan for eksempel gjelde bestemte fagområder, forventninger til samlet volum/heltidsekvivalenter, fleksibilitet (heltid/deltid, nett-/stedbasert), adgang til å kreve betaling fra studenter, regional tilstedeværelse/aktivitet eller samarbeid med/bidrag til regionalt arbeidsliv. </w:t>
      </w:r>
    </w:p>
    <w:p w14:paraId="1EA3E5A7" w14:textId="77777777" w:rsidR="007B598C" w:rsidRDefault="007B598C" w:rsidP="007B598C">
      <w:pPr>
        <w:ind w:left="45"/>
      </w:pPr>
      <w:r>
        <w:t xml:space="preserve">Særskilte vilkår fastsetter rammen for fagskolens bruk av tilskuddsmidler, og angir hva fagskolen vil bli målt på neste år. Samtidig setter vilkårene en retning for utviklingen av høyere yrkesfaglige utdanningstilbud. De særskilte vilkårene skal ikke begrense fagskolens faglige og organisatoriske autonomi unødig. De særskilte vilkårene vil </w:t>
      </w:r>
      <w:proofErr w:type="gramStart"/>
      <w:r>
        <w:t>fremgå</w:t>
      </w:r>
      <w:proofErr w:type="gramEnd"/>
      <w:r>
        <w:t xml:space="preserve"> av vedtaket der fagskolen innvilges tilskudd. </w:t>
      </w:r>
    </w:p>
    <w:p w14:paraId="7D78A136" w14:textId="77777777" w:rsidR="007B598C" w:rsidRPr="007B598C" w:rsidRDefault="007B598C" w:rsidP="007B598C">
      <w:pPr>
        <w:ind w:left="45"/>
        <w:rPr>
          <w:b/>
          <w:bCs/>
        </w:rPr>
      </w:pPr>
      <w:r w:rsidRPr="007B598C">
        <w:rPr>
          <w:b/>
          <w:bCs/>
        </w:rPr>
        <w:t xml:space="preserve">Kontaktpersoner </w:t>
      </w:r>
    </w:p>
    <w:p w14:paraId="13617E53" w14:textId="4ED5A124" w:rsidR="00601E70" w:rsidRDefault="007B598C" w:rsidP="007B598C">
      <w:pPr>
        <w:ind w:left="45"/>
      </w:pPr>
      <w:r>
        <w:t>Trenger du veiledning underveis? Vi kan svare på spørsmål om utlysningen, men kan ikke lese gjennom eller kommentere på konkrete søknadsutkast. Kontakt Marita Bruun, e-post marita.bruun@telemarkfylke.no.</w:t>
      </w:r>
    </w:p>
    <w:sectPr w:rsidR="00601E7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7F597A"/>
    <w:multiLevelType w:val="hybridMultilevel"/>
    <w:tmpl w:val="80B646AE"/>
    <w:lvl w:ilvl="0" w:tplc="0F5CA5A6">
      <w:numFmt w:val="bullet"/>
      <w:lvlText w:val=""/>
      <w:lvlJc w:val="left"/>
      <w:pPr>
        <w:ind w:left="720" w:hanging="360"/>
      </w:pPr>
      <w:rPr>
        <w:rFonts w:ascii="Symbol" w:eastAsiaTheme="minorHAnsi" w:hAnsi="Symbol"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0AB21197"/>
    <w:multiLevelType w:val="hybridMultilevel"/>
    <w:tmpl w:val="E24C4044"/>
    <w:lvl w:ilvl="0" w:tplc="C7628558">
      <w:numFmt w:val="bullet"/>
      <w:lvlText w:val="-"/>
      <w:lvlJc w:val="left"/>
      <w:pPr>
        <w:ind w:left="405" w:hanging="360"/>
      </w:pPr>
      <w:rPr>
        <w:rFonts w:ascii="Aptos" w:eastAsiaTheme="minorHAnsi" w:hAnsi="Aptos" w:cstheme="minorBidi" w:hint="default"/>
      </w:rPr>
    </w:lvl>
    <w:lvl w:ilvl="1" w:tplc="04140003" w:tentative="1">
      <w:start w:val="1"/>
      <w:numFmt w:val="bullet"/>
      <w:lvlText w:val="o"/>
      <w:lvlJc w:val="left"/>
      <w:pPr>
        <w:ind w:left="1125" w:hanging="360"/>
      </w:pPr>
      <w:rPr>
        <w:rFonts w:ascii="Courier New" w:hAnsi="Courier New" w:cs="Courier New" w:hint="default"/>
      </w:rPr>
    </w:lvl>
    <w:lvl w:ilvl="2" w:tplc="04140005" w:tentative="1">
      <w:start w:val="1"/>
      <w:numFmt w:val="bullet"/>
      <w:lvlText w:val=""/>
      <w:lvlJc w:val="left"/>
      <w:pPr>
        <w:ind w:left="1845" w:hanging="360"/>
      </w:pPr>
      <w:rPr>
        <w:rFonts w:ascii="Wingdings" w:hAnsi="Wingdings" w:hint="default"/>
      </w:rPr>
    </w:lvl>
    <w:lvl w:ilvl="3" w:tplc="04140001" w:tentative="1">
      <w:start w:val="1"/>
      <w:numFmt w:val="bullet"/>
      <w:lvlText w:val=""/>
      <w:lvlJc w:val="left"/>
      <w:pPr>
        <w:ind w:left="2565" w:hanging="360"/>
      </w:pPr>
      <w:rPr>
        <w:rFonts w:ascii="Symbol" w:hAnsi="Symbol" w:hint="default"/>
      </w:rPr>
    </w:lvl>
    <w:lvl w:ilvl="4" w:tplc="04140003" w:tentative="1">
      <w:start w:val="1"/>
      <w:numFmt w:val="bullet"/>
      <w:lvlText w:val="o"/>
      <w:lvlJc w:val="left"/>
      <w:pPr>
        <w:ind w:left="3285" w:hanging="360"/>
      </w:pPr>
      <w:rPr>
        <w:rFonts w:ascii="Courier New" w:hAnsi="Courier New" w:cs="Courier New" w:hint="default"/>
      </w:rPr>
    </w:lvl>
    <w:lvl w:ilvl="5" w:tplc="04140005" w:tentative="1">
      <w:start w:val="1"/>
      <w:numFmt w:val="bullet"/>
      <w:lvlText w:val=""/>
      <w:lvlJc w:val="left"/>
      <w:pPr>
        <w:ind w:left="4005" w:hanging="360"/>
      </w:pPr>
      <w:rPr>
        <w:rFonts w:ascii="Wingdings" w:hAnsi="Wingdings" w:hint="default"/>
      </w:rPr>
    </w:lvl>
    <w:lvl w:ilvl="6" w:tplc="04140001" w:tentative="1">
      <w:start w:val="1"/>
      <w:numFmt w:val="bullet"/>
      <w:lvlText w:val=""/>
      <w:lvlJc w:val="left"/>
      <w:pPr>
        <w:ind w:left="4725" w:hanging="360"/>
      </w:pPr>
      <w:rPr>
        <w:rFonts w:ascii="Symbol" w:hAnsi="Symbol" w:hint="default"/>
      </w:rPr>
    </w:lvl>
    <w:lvl w:ilvl="7" w:tplc="04140003" w:tentative="1">
      <w:start w:val="1"/>
      <w:numFmt w:val="bullet"/>
      <w:lvlText w:val="o"/>
      <w:lvlJc w:val="left"/>
      <w:pPr>
        <w:ind w:left="5445" w:hanging="360"/>
      </w:pPr>
      <w:rPr>
        <w:rFonts w:ascii="Courier New" w:hAnsi="Courier New" w:cs="Courier New" w:hint="default"/>
      </w:rPr>
    </w:lvl>
    <w:lvl w:ilvl="8" w:tplc="04140005" w:tentative="1">
      <w:start w:val="1"/>
      <w:numFmt w:val="bullet"/>
      <w:lvlText w:val=""/>
      <w:lvlJc w:val="left"/>
      <w:pPr>
        <w:ind w:left="6165" w:hanging="360"/>
      </w:pPr>
      <w:rPr>
        <w:rFonts w:ascii="Wingdings" w:hAnsi="Wingdings" w:hint="default"/>
      </w:rPr>
    </w:lvl>
  </w:abstractNum>
  <w:num w:numId="1" w16cid:durableId="985667861">
    <w:abstractNumId w:val="1"/>
  </w:num>
  <w:num w:numId="2" w16cid:durableId="2463802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598C"/>
    <w:rsid w:val="000B57C1"/>
    <w:rsid w:val="00567843"/>
    <w:rsid w:val="005F5AE6"/>
    <w:rsid w:val="00601E70"/>
    <w:rsid w:val="00616020"/>
    <w:rsid w:val="006414FC"/>
    <w:rsid w:val="00745081"/>
    <w:rsid w:val="007B598C"/>
    <w:rsid w:val="00872531"/>
    <w:rsid w:val="009D3D23"/>
    <w:rsid w:val="00A065A0"/>
    <w:rsid w:val="00BB301E"/>
    <w:rsid w:val="00DC0C37"/>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A1C9FF"/>
  <w15:chartTrackingRefBased/>
  <w15:docId w15:val="{193D7B8B-DC2D-4B08-AC10-D1F9540FBE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b-N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7B598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7B598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7B598C"/>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7B598C"/>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7B598C"/>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7B598C"/>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7B598C"/>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7B598C"/>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7B598C"/>
    <w:pPr>
      <w:keepNext/>
      <w:keepLines/>
      <w:spacing w:after="0"/>
      <w:outlineLvl w:val="8"/>
    </w:pPr>
    <w:rPr>
      <w:rFonts w:eastAsiaTheme="majorEastAsia"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7B598C"/>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semiHidden/>
    <w:rsid w:val="007B598C"/>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semiHidden/>
    <w:rsid w:val="007B598C"/>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7B598C"/>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7B598C"/>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7B598C"/>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7B598C"/>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7B598C"/>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7B598C"/>
    <w:rPr>
      <w:rFonts w:eastAsiaTheme="majorEastAsia" w:cstheme="majorBidi"/>
      <w:color w:val="272727" w:themeColor="text1" w:themeTint="D8"/>
    </w:rPr>
  </w:style>
  <w:style w:type="paragraph" w:styleId="Tittel">
    <w:name w:val="Title"/>
    <w:basedOn w:val="Normal"/>
    <w:next w:val="Normal"/>
    <w:link w:val="TittelTegn"/>
    <w:uiPriority w:val="10"/>
    <w:qFormat/>
    <w:rsid w:val="007B598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7B598C"/>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7B598C"/>
    <w:pPr>
      <w:numPr>
        <w:ilvl w:val="1"/>
      </w:numPr>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7B598C"/>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7B598C"/>
    <w:pPr>
      <w:spacing w:before="160"/>
      <w:jc w:val="center"/>
    </w:pPr>
    <w:rPr>
      <w:i/>
      <w:iCs/>
      <w:color w:val="404040" w:themeColor="text1" w:themeTint="BF"/>
    </w:rPr>
  </w:style>
  <w:style w:type="character" w:customStyle="1" w:styleId="SitatTegn">
    <w:name w:val="Sitat Tegn"/>
    <w:basedOn w:val="Standardskriftforavsnitt"/>
    <w:link w:val="Sitat"/>
    <w:uiPriority w:val="29"/>
    <w:rsid w:val="007B598C"/>
    <w:rPr>
      <w:i/>
      <w:iCs/>
      <w:color w:val="404040" w:themeColor="text1" w:themeTint="BF"/>
    </w:rPr>
  </w:style>
  <w:style w:type="paragraph" w:styleId="Listeavsnitt">
    <w:name w:val="List Paragraph"/>
    <w:basedOn w:val="Normal"/>
    <w:uiPriority w:val="34"/>
    <w:qFormat/>
    <w:rsid w:val="007B598C"/>
    <w:pPr>
      <w:ind w:left="720"/>
      <w:contextualSpacing/>
    </w:pPr>
  </w:style>
  <w:style w:type="character" w:styleId="Sterkutheving">
    <w:name w:val="Intense Emphasis"/>
    <w:basedOn w:val="Standardskriftforavsnitt"/>
    <w:uiPriority w:val="21"/>
    <w:qFormat/>
    <w:rsid w:val="007B598C"/>
    <w:rPr>
      <w:i/>
      <w:iCs/>
      <w:color w:val="0F4761" w:themeColor="accent1" w:themeShade="BF"/>
    </w:rPr>
  </w:style>
  <w:style w:type="paragraph" w:styleId="Sterktsitat">
    <w:name w:val="Intense Quote"/>
    <w:basedOn w:val="Normal"/>
    <w:next w:val="Normal"/>
    <w:link w:val="SterktsitatTegn"/>
    <w:uiPriority w:val="30"/>
    <w:qFormat/>
    <w:rsid w:val="007B598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gn">
    <w:name w:val="Sterkt sitat Tegn"/>
    <w:basedOn w:val="Standardskriftforavsnitt"/>
    <w:link w:val="Sterktsitat"/>
    <w:uiPriority w:val="30"/>
    <w:rsid w:val="007B598C"/>
    <w:rPr>
      <w:i/>
      <w:iCs/>
      <w:color w:val="0F4761" w:themeColor="accent1" w:themeShade="BF"/>
    </w:rPr>
  </w:style>
  <w:style w:type="character" w:styleId="Sterkreferanse">
    <w:name w:val="Intense Reference"/>
    <w:basedOn w:val="Standardskriftforavsnitt"/>
    <w:uiPriority w:val="32"/>
    <w:qFormat/>
    <w:rsid w:val="007B598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3</Pages>
  <Words>1044</Words>
  <Characters>5539</Characters>
  <Application>Microsoft Office Word</Application>
  <DocSecurity>0</DocSecurity>
  <Lines>46</Lines>
  <Paragraphs>13</Paragraphs>
  <ScaleCrop>false</ScaleCrop>
  <HeadingPairs>
    <vt:vector size="2" baseType="variant">
      <vt:variant>
        <vt:lpstr>Tittel</vt:lpstr>
      </vt:variant>
      <vt:variant>
        <vt:i4>1</vt:i4>
      </vt:variant>
    </vt:vector>
  </HeadingPairs>
  <TitlesOfParts>
    <vt:vector size="1" baseType="lpstr">
      <vt:lpstr/>
    </vt:vector>
  </TitlesOfParts>
  <Company>Telemark fylkeskommune</Company>
  <LinksUpToDate>false</LinksUpToDate>
  <CharactersWithSpaces>6570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Marita Bruun</dc:creator>
  <cp:keywords/>
  <dc:description/>
  <cp:lastModifiedBy>Marita Bruun</cp:lastModifiedBy>
  <cp:revision>7</cp:revision>
  <dcterms:created xsi:type="dcterms:W3CDTF">2026-08-12T06:53:00Z</dcterms:created>
  <dcterms:modified xsi:type="dcterms:W3CDTF">2026-09-03T11:16:00Z</dcterms:modified>
</cp:coreProperties>
</file>